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AE6D0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AD78CF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D78C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דניאל ביוטק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E6D0C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</w:pPr>
            <w:r w:rsidRPr="00AE6D0C">
              <w:rPr>
                <w:rFonts w:ascii="Arial" w:hAnsi="Arial" w:cs="Arial"/>
                <w:b/>
                <w:sz w:val="22"/>
                <w:szCs w:val="22"/>
                <w:rtl/>
              </w:rPr>
              <w:t>512664814</w:t>
            </w:r>
            <w:bookmarkStart w:id="0" w:name="_GoBack"/>
            <w:bookmarkEnd w:id="0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D78CF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AD78CF" w:rsidRDefault="00635B43" w:rsidP="00AD78C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AD78CF" w:rsidRDefault="00F56AC8" w:rsidP="00F27CA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אנו מבקשים מכשיר </w:t>
            </w:r>
            <w:r w:rsidR="00AD78C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לריצוף </w:t>
            </w:r>
            <w:r w:rsidR="00F27CA4">
              <w:rPr>
                <w:rFonts w:ascii="Arial" w:hAnsi="Arial" w:cs="Arial" w:hint="cs"/>
                <w:bCs/>
                <w:sz w:val="22"/>
                <w:szCs w:val="22"/>
                <w:rtl/>
              </w:rPr>
              <w:t>גנים</w:t>
            </w:r>
            <w:r w:rsidR="00AD78C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שיהיה </w:t>
            </w:r>
            <w:r w:rsidR="00AD78CF" w:rsidRPr="00AD78CF">
              <w:rPr>
                <w:rFonts w:ascii="Arial" w:hAnsi="Arial" w:cs="Arial"/>
                <w:b/>
                <w:bCs/>
                <w:sz w:val="22"/>
                <w:szCs w:val="22"/>
              </w:rPr>
              <w:t>Stand Alone System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היכול לבצע הגברה, </w:t>
            </w:r>
            <w:r w:rsidR="00AD78C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ריצוף ואנליזה במכשיר אחד בפרק זמן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של </w:t>
            </w:r>
            <w:r w:rsidR="002F3AB1">
              <w:rPr>
                <w:rFonts w:ascii="Arial" w:hAnsi="Arial" w:cs="Arial" w:hint="cs"/>
                <w:bCs/>
                <w:sz w:val="22"/>
                <w:szCs w:val="22"/>
                <w:rtl/>
              </w:rPr>
              <w:t>4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-24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שעות.</w:t>
            </w:r>
            <w:r w:rsidR="00AD78C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B02E34" w:rsidRDefault="00AD78CF" w:rsidP="00AD78C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מכשיר שיוכל להימנע מהומופולימריים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DA71F8" w:rsidRDefault="00AD78CF" w:rsidP="005F33C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בעל יכולת ריצוף של מגוון רחב של אורכים וריצוף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של המקטעים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משני </w:t>
            </w:r>
            <w:r w:rsidR="005F33C4">
              <w:rPr>
                <w:rFonts w:ascii="Arial" w:hAnsi="Arial" w:cs="Arial" w:hint="cs"/>
                <w:bCs/>
                <w:sz w:val="22"/>
                <w:szCs w:val="22"/>
                <w:rtl/>
              </w:rPr>
              <w:t>קצוותיהם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AD78CF" w:rsidRDefault="00AD78CF" w:rsidP="00AD78C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מכשיר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בעל דיוק ואמינות בריצוף בכל גדלי המקטעים.</w:t>
            </w:r>
          </w:p>
          <w:p w:rsidR="00AD78CF" w:rsidRDefault="00AD78CF" w:rsidP="00B02E3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מכשיר שיאפשר גמישות וחיסכון בקניית ריאגנטים ויית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ן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מענה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הן למספר דוגמאות קטן והן למספר גדול בשימוש בקיטים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הבאים</w:t>
            </w:r>
            <w:r w:rsidR="00F56AC8">
              <w:rPr>
                <w:rFonts w:ascii="Arial" w:hAnsi="Arial" w:cs="Arial" w:hint="cs"/>
                <w:bCs/>
                <w:sz w:val="22"/>
                <w:szCs w:val="22"/>
                <w:rtl/>
              </w:rPr>
              <w:t>: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1 מיליון, 4 מיליון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>, 15 מ</w:t>
            </w:r>
            <w:r w:rsidR="00F56AC8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ליון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ו25 מיליון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>קריאות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AD78CF" w:rsidRDefault="00AD78CF" w:rsidP="00F27CA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מכשיר עם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>אישור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</w:rPr>
              <w:t>FDA</w:t>
            </w:r>
            <w:r w:rsidR="00B02E34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 w:rsidR="00B02E3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לריצוף </w:t>
            </w:r>
            <w:r w:rsidR="00F27CA4">
              <w:rPr>
                <w:rFonts w:ascii="Arial" w:hAnsi="Arial" w:cs="Arial" w:hint="cs"/>
                <w:bCs/>
                <w:sz w:val="22"/>
                <w:szCs w:val="22"/>
              </w:rPr>
              <w:t xml:space="preserve"> COVID</w:t>
            </w:r>
          </w:p>
          <w:p w:rsidR="00DA71F8" w:rsidRDefault="00AD78CF" w:rsidP="00AD78C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מכשיר פתוח עם יכולת </w:t>
            </w:r>
            <w:r w:rsidR="00D906A5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לבצע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בדיקות בתחום ההמטולוגיה, מיקרוביולוגיה, גנטיקה פתולוגיה </w:t>
            </w:r>
            <w:r w:rsidR="00F27CA4">
              <w:rPr>
                <w:rFonts w:ascii="Arial" w:hAnsi="Arial" w:cs="Arial" w:hint="cs"/>
                <w:bCs/>
                <w:sz w:val="22"/>
                <w:szCs w:val="22"/>
                <w:rtl/>
              </w:rPr>
              <w:t>מולקולרית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ועוד ..</w:t>
            </w:r>
          </w:p>
          <w:p w:rsidR="00AD78CF" w:rsidRDefault="00AD78CF" w:rsidP="00AD78C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F56AC8" w:rsidP="00F56A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מצורף מפרט</w:t>
            </w:r>
            <w:r w:rsidR="00AD78CF"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F56AC8" w:rsidRDefault="00F56AC8" w:rsidP="00F56A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F56AC8" w:rsidRDefault="000045A6" w:rsidP="00F56AC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56AC8" w:rsidRDefault="00FB5FCD" w:rsidP="00E83770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  <w:r w:rsidR="00AD78CF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</w:t>
      </w:r>
    </w:p>
    <w:p w:rsidR="00F37625" w:rsidRPr="00F56AC8" w:rsidRDefault="004D1822" w:rsidP="00F56AC8">
      <w:pPr>
        <w:pStyle w:val="a4"/>
        <w:spacing w:line="360" w:lineRule="auto"/>
        <w:jc w:val="both"/>
        <w:rPr>
          <w:rFonts w:ascii="Arial" w:hAnsi="Arial" w:cs="Arial"/>
          <w:bCs/>
          <w:color w:val="000000" w:themeColor="text1"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ספרות מקצועית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,</w:t>
      </w:r>
      <w:r w:rsidR="00AD78CF" w:rsidRPr="00F56AC8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 </w:t>
      </w:r>
      <w:r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פגישה עם ספקים</w:t>
      </w:r>
      <w:r w:rsidR="00F56AC8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, שיחה עם עמיתים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גם עם אסף הרופא</w:t>
      </w:r>
      <w:r w:rsidR="005F33C4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.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F56AC8" w:rsidRDefault="00F56AC8" w:rsidP="00F56AC8">
      <w:pPr>
        <w:spacing w:line="360" w:lineRule="auto"/>
        <w:jc w:val="both"/>
        <w:rPr>
          <w:rFonts w:ascii="Arial" w:hAnsi="Arial" w:cs="Arial"/>
          <w:bCs/>
          <w:color w:val="000000" w:themeColor="text1"/>
          <w:sz w:val="22"/>
          <w:szCs w:val="22"/>
          <w:u w:val="single"/>
          <w:rtl/>
        </w:rPr>
      </w:pP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לא נמצא מכשיר פתוח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,</w:t>
      </w: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העומד ברשו</w:t>
      </w: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ת עצמו ללא צורך במכשירים נלווים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, בעל אישור 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</w:rPr>
        <w:t xml:space="preserve">FDA 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לבדיקת </w:t>
      </w: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</w:rPr>
        <w:t>COVID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</w:rPr>
        <w:t xml:space="preserve"> </w:t>
      </w: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עם יכולת ריצוף במגוון רחב של</w:t>
      </w:r>
      <w:r w:rsidR="005F33C4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אורכי ה</w:t>
      </w:r>
      <w:r w:rsidR="00AD78CF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מקטעים</w:t>
      </w:r>
      <w:r w:rsidR="00E83770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</w:t>
      </w:r>
      <w:r w:rsidR="005F33C4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ובעל יכולת לרצף מקטע משני קצותיו אשר מגדיל לעין ערוך את תפוקתו ויעילותו. </w:t>
      </w:r>
    </w:p>
    <w:p w:rsidR="00F56AC8" w:rsidRPr="00F56AC8" w:rsidRDefault="00F56AC8" w:rsidP="00F56AC8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u w:val="single"/>
          <w:rtl/>
        </w:rPr>
      </w:pPr>
    </w:p>
    <w:p w:rsidR="00165004" w:rsidRPr="001F145F" w:rsidRDefault="00FB5FCD" w:rsidP="00F56AC8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555264" w:rsidRPr="00F56AC8" w:rsidRDefault="00AD78CF" w:rsidP="00F56AC8">
      <w:pPr>
        <w:spacing w:line="360" w:lineRule="auto"/>
        <w:jc w:val="both"/>
        <w:rPr>
          <w:rFonts w:ascii="Arial" w:hAnsi="Arial" w:cs="Arial"/>
          <w:bCs/>
          <w:color w:val="000000" w:themeColor="text1"/>
          <w:sz w:val="22"/>
          <w:szCs w:val="22"/>
          <w:u w:val="single"/>
          <w:rtl/>
        </w:rPr>
      </w:pPr>
      <w:r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המכשיר הנדרש עונה בדיוק לצרכים המ</w:t>
      </w:r>
      <w:r w:rsidR="00F56AC8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יוחדים של המרכז הרפואי וולפסון. המכשיר יישרת מספר מחלקות, כל אחת לשימוש הייחודי שלה. </w:t>
      </w:r>
      <w:r w:rsidR="00E83770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מכשירים זהים נמצאים בשימוש במרכזים רפואיים אחרים ,</w:t>
      </w:r>
      <w:r w:rsidR="0009452C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 xml:space="preserve"> יש לכך חשיבות רבה שנוכל להיעזר בניסיון שצברו על מכשיר זה</w:t>
      </w:r>
      <w:r w:rsidR="00E83770" w:rsidRPr="00F56AC8">
        <w:rPr>
          <w:rFonts w:ascii="Arial" w:hAnsi="Arial" w:cs="Arial" w:hint="cs"/>
          <w:bCs/>
          <w:color w:val="000000" w:themeColor="text1"/>
          <w:sz w:val="22"/>
          <w:szCs w:val="22"/>
          <w:u w:val="single"/>
          <w:rtl/>
        </w:rPr>
        <w:t>.</w:t>
      </w:r>
    </w:p>
    <w:p w:rsidR="00165004" w:rsidRPr="00F56AC8" w:rsidRDefault="00165004" w:rsidP="00FB5FCD">
      <w:pPr>
        <w:rPr>
          <w:rFonts w:ascii="Arial" w:hAnsi="Arial" w:cs="Arial"/>
          <w:bCs/>
          <w:color w:val="000000" w:themeColor="text1"/>
          <w:sz w:val="22"/>
          <w:szCs w:val="22"/>
          <w:rtl/>
        </w:rPr>
      </w:pPr>
    </w:p>
    <w:p w:rsidR="00165004" w:rsidRPr="00F56AC8" w:rsidRDefault="00165004" w:rsidP="00FB5FCD">
      <w:pPr>
        <w:rPr>
          <w:rFonts w:ascii="Arial" w:hAnsi="Arial" w:cs="Arial"/>
          <w:bCs/>
          <w:color w:val="000000" w:themeColor="text1"/>
          <w:sz w:val="22"/>
          <w:szCs w:val="22"/>
          <w:rtl/>
        </w:rPr>
      </w:pPr>
    </w:p>
    <w:p w:rsidR="00FB5FCD" w:rsidRPr="00F56AC8" w:rsidRDefault="00FB5FCD" w:rsidP="00FB5FCD">
      <w:pPr>
        <w:rPr>
          <w:rFonts w:ascii="Arial" w:hAnsi="Arial" w:cs="Arial"/>
          <w:bCs/>
          <w:color w:val="000000" w:themeColor="text1"/>
          <w:sz w:val="22"/>
          <w:szCs w:val="22"/>
          <w:rtl/>
        </w:rPr>
      </w:pPr>
      <w:r w:rsidRPr="00F56AC8">
        <w:rPr>
          <w:rFonts w:ascii="Arial" w:hAnsi="Arial" w:cs="Arial"/>
          <w:bCs/>
          <w:color w:val="000000" w:themeColor="text1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F56AC8" w:rsidRDefault="00FB5FCD" w:rsidP="00FB5FCD">
      <w:pPr>
        <w:rPr>
          <w:rFonts w:ascii="Arial" w:hAnsi="Arial" w:cs="Arial"/>
          <w:bCs/>
          <w:color w:val="000000" w:themeColor="text1"/>
          <w:sz w:val="22"/>
          <w:szCs w:val="22"/>
          <w:rtl/>
        </w:rPr>
      </w:pPr>
      <w:r w:rsidRPr="00F56AC8">
        <w:rPr>
          <w:rFonts w:ascii="Arial" w:hAnsi="Arial" w:cs="Arial"/>
          <w:bCs/>
          <w:color w:val="000000" w:themeColor="text1"/>
          <w:sz w:val="22"/>
          <w:szCs w:val="22"/>
          <w:rtl/>
        </w:rPr>
        <w:t>חוות דעתי זו ניתנת מתוקף היותי הסמכות המקצועית לנושא זה.</w:t>
      </w:r>
    </w:p>
    <w:p w:rsidR="00F56AC8" w:rsidRPr="00F56AC8" w:rsidRDefault="00F56AC8" w:rsidP="00FB5FCD">
      <w:pPr>
        <w:rPr>
          <w:rFonts w:ascii="Arial" w:hAnsi="Arial" w:cs="Arial"/>
          <w:bCs/>
          <w:color w:val="000000" w:themeColor="text1"/>
          <w:sz w:val="22"/>
          <w:szCs w:val="22"/>
          <w:rtl/>
        </w:rPr>
      </w:pPr>
    </w:p>
    <w:p w:rsidR="00FB5FCD" w:rsidRPr="00F56AC8" w:rsidRDefault="00FB5FCD" w:rsidP="00FB5FCD">
      <w:pPr>
        <w:rPr>
          <w:rFonts w:ascii="Arial" w:hAnsi="Arial" w:cs="Arial"/>
          <w:b/>
          <w:color w:val="000000" w:themeColor="text1"/>
          <w:sz w:val="22"/>
          <w:szCs w:val="22"/>
          <w:rtl/>
        </w:rPr>
      </w:pPr>
    </w:p>
    <w:p w:rsidR="00F76837" w:rsidRDefault="0009452C" w:rsidP="00F232A0">
      <w:pPr>
        <w:rPr>
          <w:rtl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0" wp14:anchorId="56DC2210" wp14:editId="5613ACAF">
            <wp:simplePos x="0" y="0"/>
            <wp:positionH relativeFrom="margin">
              <wp:posOffset>0</wp:posOffset>
            </wp:positionH>
            <wp:positionV relativeFrom="page">
              <wp:posOffset>6651625</wp:posOffset>
            </wp:positionV>
            <wp:extent cx="5306925" cy="1493662"/>
            <wp:effectExtent l="0" t="0" r="8255" b="0"/>
            <wp:wrapTopAndBottom/>
            <wp:docPr id="12248" name="Picture 122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8" name="Picture 1224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06925" cy="1493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B5FCD"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0EF6" w:rsidRDefault="00330EF6" w:rsidP="00E50C24">
      <w:r>
        <w:separator/>
      </w:r>
    </w:p>
  </w:endnote>
  <w:endnote w:type="continuationSeparator" w:id="0">
    <w:p w:rsidR="00330EF6" w:rsidRDefault="00330EF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0EF6" w:rsidRDefault="00330EF6" w:rsidP="00E50C24">
      <w:r>
        <w:separator/>
      </w:r>
    </w:p>
  </w:footnote>
  <w:footnote w:type="continuationSeparator" w:id="0">
    <w:p w:rsidR="00330EF6" w:rsidRDefault="00330EF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AE6D0C" w:rsidRPr="00AE6D0C">
      <w:rPr>
        <w:rFonts w:cs="David"/>
        <w:b/>
        <w:bCs/>
        <w:noProof/>
        <w:sz w:val="28"/>
        <w:szCs w:val="28"/>
        <w:rtl/>
        <w:lang w:val="he-IL"/>
      </w:rPr>
      <w:t>2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9452C"/>
    <w:rsid w:val="001276BB"/>
    <w:rsid w:val="001431DA"/>
    <w:rsid w:val="00165004"/>
    <w:rsid w:val="001C76FE"/>
    <w:rsid w:val="001F145F"/>
    <w:rsid w:val="00266DF1"/>
    <w:rsid w:val="002A5E21"/>
    <w:rsid w:val="002A5F9B"/>
    <w:rsid w:val="002D0394"/>
    <w:rsid w:val="002F3AB1"/>
    <w:rsid w:val="00330EF6"/>
    <w:rsid w:val="003608DE"/>
    <w:rsid w:val="0037323B"/>
    <w:rsid w:val="00375715"/>
    <w:rsid w:val="00384050"/>
    <w:rsid w:val="003D5897"/>
    <w:rsid w:val="00452F76"/>
    <w:rsid w:val="004542D9"/>
    <w:rsid w:val="004D1822"/>
    <w:rsid w:val="004E5FA3"/>
    <w:rsid w:val="00555264"/>
    <w:rsid w:val="005B6A89"/>
    <w:rsid w:val="005C4147"/>
    <w:rsid w:val="005D40E0"/>
    <w:rsid w:val="005F33C4"/>
    <w:rsid w:val="00635B43"/>
    <w:rsid w:val="00636606"/>
    <w:rsid w:val="0064696B"/>
    <w:rsid w:val="00656066"/>
    <w:rsid w:val="006845A2"/>
    <w:rsid w:val="006E69AA"/>
    <w:rsid w:val="007374D4"/>
    <w:rsid w:val="007819FE"/>
    <w:rsid w:val="007A75C0"/>
    <w:rsid w:val="00813E93"/>
    <w:rsid w:val="00880B1F"/>
    <w:rsid w:val="008D77E0"/>
    <w:rsid w:val="0093685D"/>
    <w:rsid w:val="00937F83"/>
    <w:rsid w:val="00961336"/>
    <w:rsid w:val="009F09E1"/>
    <w:rsid w:val="00AD78CF"/>
    <w:rsid w:val="00AE6D0C"/>
    <w:rsid w:val="00B02E34"/>
    <w:rsid w:val="00B73AA7"/>
    <w:rsid w:val="00B951AF"/>
    <w:rsid w:val="00CA4871"/>
    <w:rsid w:val="00CA60DD"/>
    <w:rsid w:val="00CC5618"/>
    <w:rsid w:val="00D05948"/>
    <w:rsid w:val="00D322AD"/>
    <w:rsid w:val="00D779B6"/>
    <w:rsid w:val="00D906A5"/>
    <w:rsid w:val="00DA71F8"/>
    <w:rsid w:val="00DB613C"/>
    <w:rsid w:val="00E50C24"/>
    <w:rsid w:val="00E627A6"/>
    <w:rsid w:val="00E81FA7"/>
    <w:rsid w:val="00E83770"/>
    <w:rsid w:val="00EA13DF"/>
    <w:rsid w:val="00EF1AF2"/>
    <w:rsid w:val="00F232A0"/>
    <w:rsid w:val="00F27CA4"/>
    <w:rsid w:val="00F37625"/>
    <w:rsid w:val="00F56AC8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F7A02C9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2F3AB1"/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2F3AB1"/>
    <w:rPr>
      <w:rFonts w:ascii="Segoe UI" w:hAnsi="Segoe UI" w:cs="Segoe UI"/>
      <w:sz w:val="18"/>
      <w:szCs w:val="18"/>
    </w:rPr>
  </w:style>
  <w:style w:type="paragraph" w:styleId="ab">
    <w:name w:val="No Spacing"/>
    <w:uiPriority w:val="1"/>
    <w:qFormat/>
    <w:rsid w:val="00F56AC8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09F5E7-35FE-4751-B182-C93B66218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2230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2021-05-30T07:43:00Z</dcterms:created>
  <dcterms:modified xsi:type="dcterms:W3CDTF">2021-05-30T07:43:00Z</dcterms:modified>
</cp:coreProperties>
</file>